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963" w:rsidRPr="00582963" w:rsidRDefault="00582963" w:rsidP="00582963">
      <w:pPr>
        <w:shd w:val="clear" w:color="auto" w:fill="FFFFFF"/>
        <w:spacing w:before="100" w:beforeAutospacing="1" w:after="100" w:afterAutospacing="1" w:line="210" w:lineRule="atLeast"/>
        <w:jc w:val="center"/>
        <w:outlineLvl w:val="2"/>
        <w:rPr>
          <w:rFonts w:ascii="Times New Roman" w:eastAsia="Times New Roman" w:hAnsi="Times New Roman" w:cs="Times New Roman"/>
          <w:b/>
          <w:bCs/>
          <w:color w:val="3E4B4E"/>
          <w:sz w:val="28"/>
          <w:szCs w:val="18"/>
          <w:lang w:eastAsia="cs-CZ"/>
        </w:rPr>
      </w:pPr>
      <w:r w:rsidRPr="00582963">
        <w:rPr>
          <w:rFonts w:ascii="Times New Roman" w:eastAsia="Times New Roman" w:hAnsi="Times New Roman" w:cs="Times New Roman"/>
          <w:b/>
          <w:bCs/>
          <w:color w:val="3E4B4E"/>
          <w:sz w:val="28"/>
          <w:szCs w:val="18"/>
          <w:lang w:eastAsia="cs-CZ"/>
        </w:rPr>
        <w:t>REKLAMAČNÍ ŘÁD</w:t>
      </w:r>
    </w:p>
    <w:p w:rsidR="00582963" w:rsidRPr="00582963" w:rsidRDefault="00582963" w:rsidP="00582963">
      <w:pPr>
        <w:shd w:val="clear" w:color="auto" w:fill="FFFFFF"/>
        <w:spacing w:before="100" w:beforeAutospacing="1" w:after="100" w:afterAutospacing="1" w:line="210" w:lineRule="atLeast"/>
        <w:outlineLvl w:val="2"/>
        <w:rPr>
          <w:rFonts w:ascii="Times New Roman" w:eastAsia="Times New Roman" w:hAnsi="Times New Roman" w:cs="Times New Roman"/>
          <w:b/>
          <w:bCs/>
          <w:color w:val="3E4B4E"/>
          <w:sz w:val="24"/>
          <w:szCs w:val="20"/>
          <w:lang w:eastAsia="cs-CZ"/>
        </w:rPr>
      </w:pPr>
      <w:r w:rsidRPr="00582963">
        <w:rPr>
          <w:rFonts w:ascii="Times New Roman" w:eastAsia="Times New Roman" w:hAnsi="Times New Roman" w:cs="Times New Roman"/>
          <w:b/>
          <w:bCs/>
          <w:color w:val="3E4B4E"/>
          <w:sz w:val="24"/>
          <w:szCs w:val="20"/>
          <w:lang w:eastAsia="cs-CZ"/>
        </w:rPr>
        <w:t>Všeobecná ustanovení</w:t>
      </w:r>
    </w:p>
    <w:p w:rsidR="00582963" w:rsidRDefault="00582963" w:rsidP="00582963">
      <w:pPr>
        <w:spacing w:after="135" w:line="270" w:lineRule="atLeast"/>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color w:val="3E4B4E"/>
          <w:sz w:val="24"/>
          <w:szCs w:val="20"/>
          <w:lang w:eastAsia="cs-CZ"/>
        </w:rPr>
        <w:t>Reklamační řád je nedílnou součástí Všeobecných obchodních podmínek prodávajícího obchodní společnosti</w:t>
      </w:r>
      <w:r>
        <w:rPr>
          <w:rFonts w:ascii="Times New Roman" w:eastAsia="Times New Roman" w:hAnsi="Times New Roman" w:cs="Times New Roman"/>
          <w:color w:val="3E4B4E"/>
          <w:sz w:val="24"/>
          <w:szCs w:val="20"/>
          <w:lang w:eastAsia="cs-CZ"/>
        </w:rPr>
        <w:t xml:space="preserve"> </w:t>
      </w:r>
      <w:r w:rsidRPr="00582963">
        <w:rPr>
          <w:rFonts w:ascii="Times New Roman" w:eastAsia="Times New Roman" w:hAnsi="Times New Roman" w:cs="Times New Roman"/>
          <w:color w:val="3E4B4E"/>
          <w:sz w:val="24"/>
          <w:szCs w:val="20"/>
          <w:lang w:eastAsia="cs-CZ"/>
        </w:rPr>
        <w:t>svorto s.r.o.</w:t>
      </w:r>
      <w:r>
        <w:rPr>
          <w:rFonts w:ascii="Times New Roman" w:eastAsia="Times New Roman" w:hAnsi="Times New Roman" w:cs="Times New Roman"/>
          <w:color w:val="3E4B4E"/>
          <w:sz w:val="24"/>
          <w:szCs w:val="20"/>
          <w:lang w:eastAsia="cs-CZ"/>
        </w:rPr>
        <w:t xml:space="preserve"> </w:t>
      </w:r>
      <w:r w:rsidRPr="00582963">
        <w:rPr>
          <w:rFonts w:ascii="Times New Roman" w:eastAsia="Times New Roman" w:hAnsi="Times New Roman" w:cs="Times New Roman"/>
          <w:color w:val="3E4B4E"/>
          <w:sz w:val="24"/>
          <w:szCs w:val="20"/>
          <w:lang w:eastAsia="cs-CZ"/>
        </w:rPr>
        <w:t>se sídlem Průběžná 787/30, Praha 10 - Strašnice, PSČ 100 00</w:t>
      </w:r>
      <w:r>
        <w:rPr>
          <w:rFonts w:ascii="Times New Roman" w:eastAsia="Times New Roman" w:hAnsi="Times New Roman" w:cs="Times New Roman"/>
          <w:color w:val="3E4B4E"/>
          <w:sz w:val="24"/>
          <w:szCs w:val="20"/>
          <w:lang w:eastAsia="cs-CZ"/>
        </w:rPr>
        <w:t xml:space="preserve">, </w:t>
      </w:r>
      <w:r w:rsidRPr="00582963">
        <w:rPr>
          <w:rFonts w:ascii="Times New Roman" w:eastAsia="Times New Roman" w:hAnsi="Times New Roman" w:cs="Times New Roman"/>
          <w:color w:val="3E4B4E"/>
          <w:sz w:val="24"/>
          <w:szCs w:val="20"/>
          <w:lang w:eastAsia="cs-CZ"/>
        </w:rPr>
        <w:t>identifikační číslo: 26128667</w:t>
      </w:r>
      <w:r w:rsidR="008B02BE">
        <w:rPr>
          <w:rFonts w:ascii="Times New Roman" w:eastAsia="Times New Roman" w:hAnsi="Times New Roman" w:cs="Times New Roman"/>
          <w:color w:val="3E4B4E"/>
          <w:sz w:val="24"/>
          <w:szCs w:val="20"/>
          <w:lang w:eastAsia="cs-CZ"/>
        </w:rPr>
        <w:t xml:space="preserve">, </w:t>
      </w:r>
      <w:r w:rsidRPr="00582963">
        <w:rPr>
          <w:rFonts w:ascii="Times New Roman" w:eastAsia="Times New Roman" w:hAnsi="Times New Roman" w:cs="Times New Roman"/>
          <w:color w:val="3E4B4E"/>
          <w:sz w:val="24"/>
          <w:szCs w:val="20"/>
          <w:lang w:eastAsia="cs-CZ"/>
        </w:rPr>
        <w:t>zapsané v obchodním rejstříku vedeném Městským soudem v Praze, oddíl C, vložka 72666</w:t>
      </w:r>
      <w:r>
        <w:rPr>
          <w:rFonts w:ascii="Times New Roman" w:eastAsia="Times New Roman" w:hAnsi="Times New Roman" w:cs="Times New Roman"/>
          <w:color w:val="3E4B4E"/>
          <w:sz w:val="24"/>
          <w:szCs w:val="20"/>
          <w:lang w:eastAsia="cs-CZ"/>
        </w:rPr>
        <w:t xml:space="preserve">, </w:t>
      </w:r>
      <w:r w:rsidRPr="00582963">
        <w:rPr>
          <w:rFonts w:ascii="Times New Roman" w:eastAsia="Times New Roman" w:hAnsi="Times New Roman" w:cs="Times New Roman"/>
          <w:color w:val="3E4B4E"/>
          <w:sz w:val="24"/>
          <w:szCs w:val="20"/>
          <w:lang w:eastAsia="cs-CZ"/>
        </w:rPr>
        <w:t xml:space="preserve">pro prodej zboží prostřednictvím on-line obchodu umístěného na internetové adrese: </w:t>
      </w:r>
    </w:p>
    <w:p w:rsidR="00582963" w:rsidRPr="00582963" w:rsidRDefault="00D63669" w:rsidP="00582963">
      <w:pPr>
        <w:spacing w:after="135" w:line="270" w:lineRule="atLeast"/>
        <w:rPr>
          <w:rFonts w:ascii="Times New Roman" w:eastAsia="Times New Roman" w:hAnsi="Times New Roman" w:cs="Times New Roman"/>
          <w:i/>
          <w:color w:val="3E4B4E"/>
          <w:sz w:val="24"/>
          <w:szCs w:val="20"/>
          <w:lang w:eastAsia="cs-CZ"/>
        </w:rPr>
      </w:pPr>
      <w:hyperlink r:id="rId5" w:history="1">
        <w:r w:rsidR="00582963" w:rsidRPr="008B1ED2">
          <w:rPr>
            <w:rFonts w:ascii="Times New Roman" w:eastAsia="Times New Roman" w:hAnsi="Times New Roman" w:cs="Times New Roman"/>
            <w:i/>
            <w:color w:val="3E4B4E"/>
            <w:sz w:val="24"/>
            <w:szCs w:val="20"/>
            <w:lang w:eastAsia="cs-CZ"/>
          </w:rPr>
          <w:t>www.svorto.cz</w:t>
        </w:r>
      </w:hyperlink>
      <w:r w:rsidR="00582963" w:rsidRPr="00582963">
        <w:rPr>
          <w:rFonts w:ascii="Times New Roman" w:eastAsia="Times New Roman" w:hAnsi="Times New Roman" w:cs="Times New Roman"/>
          <w:i/>
          <w:color w:val="3E4B4E"/>
          <w:sz w:val="24"/>
          <w:szCs w:val="20"/>
          <w:lang w:eastAsia="cs-CZ"/>
        </w:rPr>
        <w:t xml:space="preserve">, </w:t>
      </w:r>
      <w:hyperlink r:id="rId6" w:history="1">
        <w:r w:rsidR="00582963" w:rsidRPr="008B1ED2">
          <w:rPr>
            <w:rFonts w:ascii="Times New Roman" w:eastAsia="Times New Roman" w:hAnsi="Times New Roman" w:cs="Times New Roman"/>
            <w:i/>
            <w:color w:val="3E4B4E"/>
            <w:sz w:val="24"/>
            <w:szCs w:val="20"/>
            <w:lang w:eastAsia="cs-CZ"/>
          </w:rPr>
          <w:t>www.sidas.cz</w:t>
        </w:r>
      </w:hyperlink>
      <w:r w:rsidR="00582963" w:rsidRPr="00582963">
        <w:rPr>
          <w:rFonts w:ascii="Times New Roman" w:eastAsia="Times New Roman" w:hAnsi="Times New Roman" w:cs="Times New Roman"/>
          <w:i/>
          <w:color w:val="3E4B4E"/>
          <w:sz w:val="24"/>
          <w:szCs w:val="20"/>
          <w:lang w:eastAsia="cs-CZ"/>
        </w:rPr>
        <w:t xml:space="preserve">, </w:t>
      </w:r>
      <w:hyperlink r:id="rId7" w:history="1">
        <w:r w:rsidR="00582963" w:rsidRPr="008B1ED2">
          <w:rPr>
            <w:rFonts w:ascii="Times New Roman" w:eastAsia="Times New Roman" w:hAnsi="Times New Roman" w:cs="Times New Roman"/>
            <w:i/>
            <w:color w:val="3E4B4E"/>
            <w:sz w:val="24"/>
            <w:szCs w:val="20"/>
            <w:lang w:eastAsia="cs-CZ"/>
          </w:rPr>
          <w:t>www.therm-ic.eu</w:t>
        </w:r>
      </w:hyperlink>
      <w:r w:rsidR="00582963" w:rsidRPr="00582963">
        <w:rPr>
          <w:rFonts w:ascii="Times New Roman" w:eastAsia="Times New Roman" w:hAnsi="Times New Roman" w:cs="Times New Roman"/>
          <w:i/>
          <w:color w:val="3E4B4E"/>
          <w:sz w:val="24"/>
          <w:szCs w:val="20"/>
          <w:lang w:eastAsia="cs-CZ"/>
        </w:rPr>
        <w:t xml:space="preserve">, </w:t>
      </w:r>
      <w:hyperlink r:id="rId8" w:history="1">
        <w:r w:rsidR="008B1ED2" w:rsidRPr="008B1ED2">
          <w:rPr>
            <w:rFonts w:ascii="Times New Roman" w:eastAsia="Times New Roman" w:hAnsi="Times New Roman" w:cs="Times New Roman"/>
            <w:i/>
            <w:color w:val="3E4B4E"/>
            <w:sz w:val="24"/>
            <w:szCs w:val="20"/>
            <w:lang w:eastAsia="cs-CZ"/>
          </w:rPr>
          <w:t>www.sidas.sk</w:t>
        </w:r>
      </w:hyperlink>
      <w:r w:rsidR="00582963" w:rsidRPr="00582963">
        <w:rPr>
          <w:rFonts w:ascii="Times New Roman" w:eastAsia="Times New Roman" w:hAnsi="Times New Roman" w:cs="Times New Roman"/>
          <w:i/>
          <w:color w:val="3E4B4E"/>
          <w:sz w:val="24"/>
          <w:szCs w:val="20"/>
          <w:lang w:eastAsia="cs-CZ"/>
        </w:rPr>
        <w:t xml:space="preserve">, </w:t>
      </w:r>
      <w:hyperlink r:id="rId9" w:history="1">
        <w:r w:rsidR="00582963" w:rsidRPr="008B1ED2">
          <w:rPr>
            <w:rFonts w:ascii="Times New Roman" w:eastAsia="Times New Roman" w:hAnsi="Times New Roman" w:cs="Times New Roman"/>
            <w:i/>
            <w:color w:val="3E4B4E"/>
            <w:sz w:val="24"/>
            <w:szCs w:val="20"/>
            <w:lang w:eastAsia="cs-CZ"/>
          </w:rPr>
          <w:t>www.therm-ic.sk</w:t>
        </w:r>
      </w:hyperlink>
    </w:p>
    <w:p w:rsidR="00582963" w:rsidRPr="00582963" w:rsidRDefault="00582963" w:rsidP="00582963">
      <w:pPr>
        <w:shd w:val="clear" w:color="auto" w:fill="FFFFFF"/>
        <w:spacing w:before="75" w:after="75" w:line="240" w:lineRule="auto"/>
        <w:rPr>
          <w:rFonts w:ascii="Times New Roman" w:eastAsia="Times New Roman" w:hAnsi="Times New Roman" w:cs="Times New Roman"/>
          <w:color w:val="3E4B4E"/>
          <w:sz w:val="24"/>
          <w:szCs w:val="20"/>
          <w:lang w:eastAsia="cs-CZ"/>
        </w:rPr>
      </w:pPr>
      <w:r>
        <w:rPr>
          <w:rFonts w:ascii="Times New Roman" w:eastAsia="Times New Roman" w:hAnsi="Times New Roman" w:cs="Times New Roman"/>
          <w:color w:val="3E4B4E"/>
          <w:sz w:val="24"/>
          <w:szCs w:val="20"/>
          <w:lang w:eastAsia="cs-CZ"/>
        </w:rPr>
        <w:t xml:space="preserve">a </w:t>
      </w:r>
      <w:bookmarkStart w:id="0" w:name="_GoBack"/>
      <w:bookmarkEnd w:id="0"/>
      <w:r w:rsidR="00D63669">
        <w:rPr>
          <w:rFonts w:ascii="Times New Roman" w:eastAsia="Times New Roman" w:hAnsi="Times New Roman" w:cs="Times New Roman"/>
          <w:color w:val="3E4B4E"/>
          <w:sz w:val="24"/>
          <w:szCs w:val="20"/>
          <w:lang w:eastAsia="cs-CZ"/>
        </w:rPr>
        <w:t>popisuje, jakým</w:t>
      </w:r>
      <w:r w:rsidRPr="00582963">
        <w:rPr>
          <w:rFonts w:ascii="Times New Roman" w:eastAsia="Times New Roman" w:hAnsi="Times New Roman" w:cs="Times New Roman"/>
          <w:color w:val="3E4B4E"/>
          <w:sz w:val="24"/>
          <w:szCs w:val="20"/>
          <w:lang w:eastAsia="cs-CZ"/>
        </w:rPr>
        <w:t xml:space="preserve"> způsobe</w:t>
      </w:r>
      <w:r>
        <w:rPr>
          <w:rFonts w:ascii="Times New Roman" w:eastAsia="Times New Roman" w:hAnsi="Times New Roman" w:cs="Times New Roman"/>
          <w:color w:val="3E4B4E"/>
          <w:sz w:val="24"/>
          <w:szCs w:val="20"/>
          <w:lang w:eastAsia="cs-CZ"/>
        </w:rPr>
        <w:t>m postupovat při reklamaci zboží pořízeného na výše uvedených e-</w:t>
      </w:r>
      <w:proofErr w:type="spellStart"/>
      <w:r>
        <w:rPr>
          <w:rFonts w:ascii="Times New Roman" w:eastAsia="Times New Roman" w:hAnsi="Times New Roman" w:cs="Times New Roman"/>
          <w:color w:val="3E4B4E"/>
          <w:sz w:val="24"/>
          <w:szCs w:val="20"/>
          <w:lang w:eastAsia="cs-CZ"/>
        </w:rPr>
        <w:t>shopech</w:t>
      </w:r>
      <w:proofErr w:type="spellEnd"/>
      <w:r>
        <w:rPr>
          <w:rFonts w:ascii="Times New Roman" w:eastAsia="Times New Roman" w:hAnsi="Times New Roman" w:cs="Times New Roman"/>
          <w:color w:val="3E4B4E"/>
          <w:sz w:val="24"/>
          <w:szCs w:val="20"/>
          <w:lang w:eastAsia="cs-CZ"/>
        </w:rPr>
        <w:t>.</w:t>
      </w:r>
    </w:p>
    <w:p w:rsidR="00582963" w:rsidRPr="00582963" w:rsidRDefault="00582963" w:rsidP="00582963">
      <w:pPr>
        <w:shd w:val="clear" w:color="auto" w:fill="FFFFFF"/>
        <w:spacing w:before="75" w:after="75" w:line="240" w:lineRule="auto"/>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color w:val="3E4B4E"/>
          <w:sz w:val="24"/>
          <w:szCs w:val="20"/>
          <w:lang w:eastAsia="cs-CZ"/>
        </w:rPr>
        <w:t>Kupující je povinen se seznámit s Reklamačním řádem a Všeobecnými obchodními podmínkami (dále jen „VOP“) ještě před objednáním zboží. Zároveň kupující bere na vědom</w:t>
      </w:r>
      <w:r>
        <w:rPr>
          <w:rFonts w:ascii="Times New Roman" w:eastAsia="Times New Roman" w:hAnsi="Times New Roman" w:cs="Times New Roman"/>
          <w:color w:val="3E4B4E"/>
          <w:sz w:val="24"/>
          <w:szCs w:val="20"/>
          <w:lang w:eastAsia="cs-CZ"/>
        </w:rPr>
        <w:t>í, že je povinen poskytnout prodávajícímu</w:t>
      </w:r>
      <w:r w:rsidRPr="00582963">
        <w:rPr>
          <w:rFonts w:ascii="Times New Roman" w:eastAsia="Times New Roman" w:hAnsi="Times New Roman" w:cs="Times New Roman"/>
          <w:color w:val="3E4B4E"/>
          <w:sz w:val="24"/>
          <w:szCs w:val="20"/>
          <w:lang w:eastAsia="cs-CZ"/>
        </w:rPr>
        <w:t xml:space="preserve"> potřebnou součinnost nezbytnou pro vyřízení reklamace, v opačném případě se lhůty adekvátně prodlužují o čas, ve kterém kupující neposkytl požadovanou součinnost.</w:t>
      </w:r>
    </w:p>
    <w:p w:rsidR="00582963" w:rsidRPr="00582963" w:rsidRDefault="00582963" w:rsidP="00582963">
      <w:pPr>
        <w:shd w:val="clear" w:color="auto" w:fill="FFFFFF"/>
        <w:spacing w:before="75" w:after="75" w:line="240" w:lineRule="auto"/>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color w:val="3E4B4E"/>
          <w:sz w:val="24"/>
          <w:szCs w:val="20"/>
          <w:lang w:eastAsia="cs-CZ"/>
        </w:rPr>
        <w:t>Uzavřením kupní smlouvy a převzetím zboží od prodávajícího kupující souhlasí s tímto Reklamačním řádem.</w:t>
      </w:r>
    </w:p>
    <w:p w:rsidR="00582963" w:rsidRPr="00582963" w:rsidRDefault="00582963" w:rsidP="00582963">
      <w:pPr>
        <w:shd w:val="clear" w:color="auto" w:fill="FFFFFF"/>
        <w:spacing w:before="75" w:after="75" w:line="240" w:lineRule="auto"/>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color w:val="3E4B4E"/>
          <w:sz w:val="24"/>
          <w:szCs w:val="20"/>
          <w:lang w:eastAsia="cs-CZ"/>
        </w:rPr>
        <w:t>Definice pojmů obsažené v tomto Reklamačním řádu mají přednost před definicemi ve VOP. Pokud tento Reklamační řád pojem nedefinuje, chápe se ve významu, v jakém je definován ve VOP. Pokud není definován ani tam, chápe se ve významu, v jakém jej užívají právní předpisy.</w:t>
      </w:r>
    </w:p>
    <w:p w:rsidR="009571C1" w:rsidRPr="00582963" w:rsidRDefault="009571C1" w:rsidP="009571C1">
      <w:pPr>
        <w:shd w:val="clear" w:color="auto" w:fill="FFFFFF"/>
        <w:spacing w:before="100" w:beforeAutospacing="1" w:after="100" w:afterAutospacing="1" w:line="210" w:lineRule="atLeast"/>
        <w:outlineLvl w:val="2"/>
        <w:rPr>
          <w:rFonts w:ascii="Times New Roman" w:eastAsia="Times New Roman" w:hAnsi="Times New Roman" w:cs="Times New Roman"/>
          <w:b/>
          <w:bCs/>
          <w:color w:val="3E4B4E"/>
          <w:sz w:val="24"/>
          <w:szCs w:val="20"/>
          <w:lang w:eastAsia="cs-CZ"/>
        </w:rPr>
      </w:pPr>
      <w:r w:rsidRPr="00582963">
        <w:rPr>
          <w:rFonts w:ascii="Times New Roman" w:eastAsia="Times New Roman" w:hAnsi="Times New Roman" w:cs="Times New Roman"/>
          <w:b/>
          <w:bCs/>
          <w:color w:val="3E4B4E"/>
          <w:sz w:val="24"/>
          <w:szCs w:val="20"/>
          <w:lang w:eastAsia="cs-CZ"/>
        </w:rPr>
        <w:t>Záruční podmínky, reklamace</w:t>
      </w:r>
    </w:p>
    <w:p w:rsidR="009571C1" w:rsidRPr="00582963" w:rsidRDefault="009571C1" w:rsidP="009571C1">
      <w:pPr>
        <w:shd w:val="clear" w:color="auto" w:fill="FFFFFF"/>
        <w:spacing w:before="100" w:beforeAutospacing="1" w:after="100" w:afterAutospacing="1" w:line="210" w:lineRule="atLeast"/>
        <w:jc w:val="both"/>
        <w:rPr>
          <w:rFonts w:ascii="Times New Roman" w:eastAsia="Times New Roman" w:hAnsi="Times New Roman" w:cs="Times New Roman"/>
          <w:color w:val="3E4B4E"/>
          <w:sz w:val="24"/>
          <w:szCs w:val="20"/>
          <w:lang w:eastAsia="cs-CZ"/>
        </w:rPr>
      </w:pPr>
      <w:proofErr w:type="gramStart"/>
      <w:r w:rsidRPr="00582963">
        <w:rPr>
          <w:rFonts w:ascii="Times New Roman" w:eastAsia="Times New Roman" w:hAnsi="Times New Roman" w:cs="Times New Roman"/>
          <w:color w:val="3E4B4E"/>
          <w:sz w:val="24"/>
          <w:szCs w:val="20"/>
          <w:lang w:eastAsia="cs-CZ"/>
        </w:rPr>
        <w:t>1.Záruční</w:t>
      </w:r>
      <w:proofErr w:type="gramEnd"/>
      <w:r w:rsidRPr="00582963">
        <w:rPr>
          <w:rFonts w:ascii="Times New Roman" w:eastAsia="Times New Roman" w:hAnsi="Times New Roman" w:cs="Times New Roman"/>
          <w:color w:val="3E4B4E"/>
          <w:sz w:val="24"/>
          <w:szCs w:val="20"/>
          <w:lang w:eastAsia="cs-CZ"/>
        </w:rPr>
        <w:t xml:space="preserve"> doba pro kupující-spotřebitele činí dva roky a začíná běžet ode dne převzetí zboží kupujícím.</w:t>
      </w:r>
    </w:p>
    <w:p w:rsidR="009571C1" w:rsidRPr="00582963" w:rsidRDefault="009571C1" w:rsidP="009571C1">
      <w:pPr>
        <w:shd w:val="clear" w:color="auto" w:fill="FFFFFF"/>
        <w:spacing w:before="100" w:beforeAutospacing="1" w:after="100" w:afterAutospacing="1" w:line="210" w:lineRule="atLeast"/>
        <w:jc w:val="both"/>
        <w:rPr>
          <w:rFonts w:ascii="Times New Roman" w:eastAsia="Times New Roman" w:hAnsi="Times New Roman" w:cs="Times New Roman"/>
          <w:color w:val="FF0000"/>
          <w:sz w:val="24"/>
          <w:szCs w:val="20"/>
          <w:lang w:eastAsia="cs-CZ"/>
        </w:rPr>
      </w:pPr>
      <w:proofErr w:type="gramStart"/>
      <w:r w:rsidRPr="00582963">
        <w:rPr>
          <w:rFonts w:ascii="Times New Roman" w:eastAsia="Times New Roman" w:hAnsi="Times New Roman" w:cs="Times New Roman"/>
          <w:color w:val="3E4B4E"/>
          <w:sz w:val="24"/>
          <w:szCs w:val="20"/>
          <w:lang w:eastAsia="cs-CZ"/>
        </w:rPr>
        <w:t>2.Reklamaci</w:t>
      </w:r>
      <w:proofErr w:type="gramEnd"/>
      <w:r w:rsidRPr="00582963">
        <w:rPr>
          <w:rFonts w:ascii="Times New Roman" w:eastAsia="Times New Roman" w:hAnsi="Times New Roman" w:cs="Times New Roman"/>
          <w:color w:val="3E4B4E"/>
          <w:sz w:val="24"/>
          <w:szCs w:val="20"/>
          <w:lang w:eastAsia="cs-CZ"/>
        </w:rPr>
        <w:t xml:space="preserve"> včetně reklamovaného zboží zašle kupující na adresu svorto s.r.o. U letiště 1031</w:t>
      </w:r>
      <w:r w:rsidR="00061531" w:rsidRPr="00582963">
        <w:rPr>
          <w:rFonts w:ascii="Times New Roman" w:eastAsia="Times New Roman" w:hAnsi="Times New Roman" w:cs="Times New Roman"/>
          <w:color w:val="3E4B4E"/>
          <w:sz w:val="24"/>
          <w:szCs w:val="20"/>
          <w:lang w:eastAsia="cs-CZ"/>
        </w:rPr>
        <w:t>, 76502,</w:t>
      </w:r>
      <w:r w:rsidRPr="00582963">
        <w:rPr>
          <w:rFonts w:ascii="Times New Roman" w:eastAsia="Times New Roman" w:hAnsi="Times New Roman" w:cs="Times New Roman"/>
          <w:color w:val="3E4B4E"/>
          <w:sz w:val="24"/>
          <w:szCs w:val="20"/>
          <w:lang w:eastAsia="cs-CZ"/>
        </w:rPr>
        <w:t xml:space="preserve"> Otrokovice (NE NA DOBÍRKU!!!) s </w:t>
      </w:r>
      <w:r w:rsidRPr="00582963">
        <w:rPr>
          <w:rFonts w:ascii="Times New Roman" w:eastAsia="Times New Roman" w:hAnsi="Times New Roman" w:cs="Times New Roman"/>
          <w:color w:val="FF0000"/>
          <w:sz w:val="24"/>
          <w:szCs w:val="20"/>
          <w:lang w:eastAsia="cs-CZ"/>
        </w:rPr>
        <w:t>popisem vady, kontaktními údaji (zpáteční adresa, telefonní číslo) a doklady prokazujícími zakoupení zboží a uvedením požadovaného způsobu vyřízení reklamace.</w:t>
      </w:r>
    </w:p>
    <w:p w:rsidR="009571C1" w:rsidRPr="00582963" w:rsidRDefault="009571C1" w:rsidP="009571C1">
      <w:pPr>
        <w:shd w:val="clear" w:color="auto" w:fill="FFFFFF"/>
        <w:spacing w:before="100" w:beforeAutospacing="1" w:after="100" w:afterAutospacing="1" w:line="210" w:lineRule="atLeast"/>
        <w:jc w:val="both"/>
        <w:rPr>
          <w:rFonts w:ascii="Times New Roman" w:eastAsia="Times New Roman" w:hAnsi="Times New Roman" w:cs="Times New Roman"/>
          <w:color w:val="3E4B4E"/>
          <w:sz w:val="24"/>
          <w:szCs w:val="20"/>
          <w:lang w:eastAsia="cs-CZ"/>
        </w:rPr>
      </w:pPr>
      <w:proofErr w:type="gramStart"/>
      <w:r w:rsidRPr="00582963">
        <w:rPr>
          <w:rFonts w:ascii="Times New Roman" w:eastAsia="Times New Roman" w:hAnsi="Times New Roman" w:cs="Times New Roman"/>
          <w:b/>
          <w:bCs/>
          <w:color w:val="3E4B4E"/>
          <w:sz w:val="24"/>
          <w:szCs w:val="20"/>
          <w:lang w:eastAsia="cs-CZ"/>
        </w:rPr>
        <w:t>3.</w:t>
      </w:r>
      <w:r w:rsidRPr="00582963">
        <w:rPr>
          <w:rFonts w:ascii="Times New Roman" w:eastAsia="Times New Roman" w:hAnsi="Times New Roman" w:cs="Times New Roman"/>
          <w:color w:val="3E4B4E"/>
          <w:sz w:val="24"/>
          <w:szCs w:val="20"/>
          <w:lang w:eastAsia="cs-CZ"/>
        </w:rPr>
        <w:t>Záruka</w:t>
      </w:r>
      <w:proofErr w:type="gramEnd"/>
      <w:r w:rsidRPr="00582963">
        <w:rPr>
          <w:rFonts w:ascii="Times New Roman" w:eastAsia="Times New Roman" w:hAnsi="Times New Roman" w:cs="Times New Roman"/>
          <w:color w:val="3E4B4E"/>
          <w:sz w:val="24"/>
          <w:szCs w:val="20"/>
          <w:lang w:eastAsia="cs-CZ"/>
        </w:rPr>
        <w:t xml:space="preserve"> se nevztahuje zejména na vady:</w:t>
      </w:r>
    </w:p>
    <w:p w:rsidR="009571C1" w:rsidRPr="00582963" w:rsidRDefault="009571C1" w:rsidP="009571C1">
      <w:pPr>
        <w:numPr>
          <w:ilvl w:val="0"/>
          <w:numId w:val="1"/>
        </w:numPr>
        <w:shd w:val="clear" w:color="auto" w:fill="FFFFFF"/>
        <w:spacing w:before="100" w:beforeAutospacing="1" w:after="100" w:afterAutospacing="1" w:line="210" w:lineRule="atLeast"/>
        <w:ind w:left="770"/>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color w:val="3E4B4E"/>
          <w:sz w:val="24"/>
          <w:szCs w:val="20"/>
          <w:lang w:eastAsia="cs-CZ"/>
        </w:rPr>
        <w:t>způsobené běžným opotřebením,</w:t>
      </w:r>
    </w:p>
    <w:p w:rsidR="009571C1" w:rsidRPr="00582963" w:rsidRDefault="009571C1" w:rsidP="009571C1">
      <w:pPr>
        <w:numPr>
          <w:ilvl w:val="0"/>
          <w:numId w:val="1"/>
        </w:numPr>
        <w:shd w:val="clear" w:color="auto" w:fill="FFFFFF"/>
        <w:spacing w:before="100" w:beforeAutospacing="1" w:after="100" w:afterAutospacing="1" w:line="210" w:lineRule="atLeast"/>
        <w:ind w:left="770"/>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color w:val="3E4B4E"/>
          <w:sz w:val="24"/>
          <w:szCs w:val="20"/>
          <w:lang w:eastAsia="cs-CZ"/>
        </w:rPr>
        <w:t>vzniklé nesprávným používáním,</w:t>
      </w:r>
    </w:p>
    <w:p w:rsidR="009571C1" w:rsidRPr="00582963" w:rsidRDefault="009571C1" w:rsidP="009571C1">
      <w:pPr>
        <w:numPr>
          <w:ilvl w:val="0"/>
          <w:numId w:val="1"/>
        </w:numPr>
        <w:shd w:val="clear" w:color="auto" w:fill="FFFFFF"/>
        <w:spacing w:before="100" w:beforeAutospacing="1" w:after="100" w:afterAutospacing="1" w:line="210" w:lineRule="atLeast"/>
        <w:ind w:left="770"/>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color w:val="3E4B4E"/>
          <w:sz w:val="24"/>
          <w:szCs w:val="20"/>
          <w:lang w:eastAsia="cs-CZ"/>
        </w:rPr>
        <w:t>vzniklé nesprávným skladováním nebo údržbou,</w:t>
      </w:r>
    </w:p>
    <w:p w:rsidR="009571C1" w:rsidRPr="00582963" w:rsidRDefault="009571C1" w:rsidP="009571C1">
      <w:pPr>
        <w:numPr>
          <w:ilvl w:val="0"/>
          <w:numId w:val="1"/>
        </w:numPr>
        <w:shd w:val="clear" w:color="auto" w:fill="FFFFFF"/>
        <w:spacing w:before="100" w:beforeAutospacing="1" w:after="100" w:afterAutospacing="1" w:line="210" w:lineRule="atLeast"/>
        <w:ind w:left="770"/>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color w:val="3E4B4E"/>
          <w:sz w:val="24"/>
          <w:szCs w:val="20"/>
          <w:lang w:eastAsia="cs-CZ"/>
        </w:rPr>
        <w:t>způsobené mechanickým poškozením zboží,</w:t>
      </w:r>
    </w:p>
    <w:p w:rsidR="009571C1" w:rsidRPr="00582963" w:rsidRDefault="009571C1" w:rsidP="009571C1">
      <w:pPr>
        <w:numPr>
          <w:ilvl w:val="0"/>
          <w:numId w:val="1"/>
        </w:numPr>
        <w:shd w:val="clear" w:color="auto" w:fill="FFFFFF"/>
        <w:spacing w:before="100" w:beforeAutospacing="1" w:after="100" w:afterAutospacing="1" w:line="210" w:lineRule="atLeast"/>
        <w:ind w:left="770"/>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color w:val="3E4B4E"/>
          <w:sz w:val="24"/>
          <w:szCs w:val="20"/>
          <w:lang w:eastAsia="cs-CZ"/>
        </w:rPr>
        <w:t>způsobené zásahem člověka či působením jiné síly.</w:t>
      </w:r>
    </w:p>
    <w:p w:rsidR="009571C1" w:rsidRPr="00582963" w:rsidRDefault="009571C1" w:rsidP="009571C1">
      <w:pPr>
        <w:shd w:val="clear" w:color="auto" w:fill="FFFFFF"/>
        <w:spacing w:before="100" w:beforeAutospacing="1" w:after="100" w:afterAutospacing="1" w:line="210" w:lineRule="atLeast"/>
        <w:jc w:val="both"/>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b/>
          <w:bCs/>
          <w:color w:val="3E4B4E"/>
          <w:sz w:val="24"/>
          <w:szCs w:val="20"/>
          <w:lang w:eastAsia="cs-CZ"/>
        </w:rPr>
        <w:t>4.</w:t>
      </w:r>
      <w:r w:rsidR="00404283" w:rsidRPr="00582963">
        <w:rPr>
          <w:rFonts w:ascii="Times New Roman" w:eastAsia="Times New Roman" w:hAnsi="Times New Roman" w:cs="Times New Roman"/>
          <w:b/>
          <w:bCs/>
          <w:color w:val="3E4B4E"/>
          <w:sz w:val="24"/>
          <w:szCs w:val="20"/>
          <w:lang w:eastAsia="cs-CZ"/>
        </w:rPr>
        <w:t xml:space="preserve"> </w:t>
      </w:r>
      <w:r w:rsidRPr="00582963">
        <w:rPr>
          <w:rFonts w:ascii="Times New Roman" w:eastAsia="Times New Roman" w:hAnsi="Times New Roman" w:cs="Times New Roman"/>
          <w:color w:val="3E4B4E"/>
          <w:sz w:val="24"/>
          <w:szCs w:val="20"/>
          <w:lang w:eastAsia="cs-CZ"/>
        </w:rPr>
        <w:t xml:space="preserve">Kupující-spotřebitel má dle své volby právo na bezplatnou opravu nebo výměnu věci bez zbytečného odkladu, pokud zboží nebylo v okamžiku jeho převzetí kupujícím-spotřebitelem ve shodě s kupní smlouvou. Není-li takový postup možný má kupující-spotřebitel právo na poskytnutí přiměřené slevy z ceny nebo odstoupit od kupní smlouvy. To neplatí, pokud kupující před převzetím zboží o rozporu s kupní smlouvou věděl, nebo jej sám způsobil. Rozpor s kupní smlouvou, který se projeví během šesti měsíců ode dne převzetí věci, se považuje za rozpor </w:t>
      </w:r>
      <w:r w:rsidRPr="00582963">
        <w:rPr>
          <w:rFonts w:ascii="Times New Roman" w:eastAsia="Times New Roman" w:hAnsi="Times New Roman" w:cs="Times New Roman"/>
          <w:color w:val="3E4B4E"/>
          <w:sz w:val="24"/>
          <w:szCs w:val="20"/>
          <w:lang w:eastAsia="cs-CZ"/>
        </w:rPr>
        <w:lastRenderedPageBreak/>
        <w:t>existující již při jejím převzetí, pokud to neodporuje povaze věci nebo pokud se neprokáže opak.</w:t>
      </w:r>
      <w:r w:rsidRPr="00582963">
        <w:rPr>
          <w:rFonts w:ascii="Times New Roman" w:eastAsia="Times New Roman" w:hAnsi="Times New Roman" w:cs="Times New Roman"/>
          <w:color w:val="3E4B4E"/>
          <w:sz w:val="24"/>
          <w:szCs w:val="20"/>
          <w:lang w:eastAsia="cs-CZ"/>
        </w:rPr>
        <w:br/>
        <w:t>Shodou s kupní smlouvou se rozumí, že věc je bez vad, má jakost a užitné vlastnosti smlouvou požadované, prodávajícím, výrobcem nebo jeho zástupcem popisované, nebo na základě jimi prováděné reklamy očekávané, popřípadě jakost a užitné vlastnosti pro věc takového druhu obvyklé, že odpovídá požadavkům právních předpisů, je v tomu odpovídajícím množství, míře nebo hmotnosti a odpovídá účelu, který prodávající pro použití věci uvádí, nebo pro který se věc obvykle používá.</w:t>
      </w:r>
    </w:p>
    <w:p w:rsidR="009571C1" w:rsidRPr="00582963" w:rsidRDefault="009571C1" w:rsidP="009571C1">
      <w:pPr>
        <w:shd w:val="clear" w:color="auto" w:fill="FFFFFF"/>
        <w:spacing w:before="100" w:beforeAutospacing="1" w:after="100" w:afterAutospacing="1" w:line="210" w:lineRule="atLeast"/>
        <w:jc w:val="both"/>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b/>
          <w:bCs/>
          <w:color w:val="3E4B4E"/>
          <w:sz w:val="24"/>
          <w:szCs w:val="20"/>
          <w:lang w:eastAsia="cs-CZ"/>
        </w:rPr>
        <w:t>5.</w:t>
      </w:r>
      <w:r w:rsidR="00404283" w:rsidRPr="00582963">
        <w:rPr>
          <w:rFonts w:ascii="Times New Roman" w:eastAsia="Times New Roman" w:hAnsi="Times New Roman" w:cs="Times New Roman"/>
          <w:b/>
          <w:bCs/>
          <w:color w:val="3E4B4E"/>
          <w:sz w:val="24"/>
          <w:szCs w:val="20"/>
          <w:lang w:eastAsia="cs-CZ"/>
        </w:rPr>
        <w:t xml:space="preserve"> </w:t>
      </w:r>
      <w:r w:rsidRPr="00582963">
        <w:rPr>
          <w:rFonts w:ascii="Times New Roman" w:eastAsia="Times New Roman" w:hAnsi="Times New Roman" w:cs="Times New Roman"/>
          <w:color w:val="3E4B4E"/>
          <w:sz w:val="24"/>
          <w:szCs w:val="20"/>
          <w:lang w:eastAsia="cs-CZ"/>
        </w:rPr>
        <w:t>Kupující-spotřebitel má dle povahy vady při uplatnění zákonné záruky tato práva:</w:t>
      </w:r>
    </w:p>
    <w:p w:rsidR="009571C1" w:rsidRPr="00582963" w:rsidRDefault="009571C1" w:rsidP="009571C1">
      <w:pPr>
        <w:shd w:val="clear" w:color="auto" w:fill="FFFFFF"/>
        <w:spacing w:before="100" w:beforeAutospacing="1" w:after="100" w:afterAutospacing="1" w:line="210" w:lineRule="atLeast"/>
        <w:jc w:val="both"/>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b/>
          <w:bCs/>
          <w:color w:val="3E4B4E"/>
          <w:sz w:val="24"/>
          <w:szCs w:val="20"/>
          <w:lang w:eastAsia="cs-CZ"/>
        </w:rPr>
        <w:t xml:space="preserve">6. </w:t>
      </w:r>
      <w:r w:rsidRPr="00582963">
        <w:rPr>
          <w:rFonts w:ascii="Times New Roman" w:eastAsia="Times New Roman" w:hAnsi="Times New Roman" w:cs="Times New Roman"/>
          <w:color w:val="3E4B4E"/>
          <w:sz w:val="24"/>
          <w:szCs w:val="20"/>
          <w:lang w:eastAsia="cs-CZ"/>
        </w:rPr>
        <w:t>jedná-li se o odstranitelnou vadu, má právo na bezplatné, včasné a řádné odstranění vady bez zbytečného odkladu prodávajícím. Není-li to vzhledem k povaze vady neúměrné, má právo požadovat výměnu věci nebo vadné součásti. Jestliže takový postup není možný, má právo požadovat přiměřenou slevu z kupní ceny nebo od smlouvy odstoupit.</w:t>
      </w:r>
    </w:p>
    <w:p w:rsidR="009571C1" w:rsidRPr="00582963" w:rsidRDefault="009571C1" w:rsidP="009571C1">
      <w:pPr>
        <w:shd w:val="clear" w:color="auto" w:fill="FFFFFF"/>
        <w:spacing w:before="100" w:beforeAutospacing="1" w:after="100" w:afterAutospacing="1" w:line="210" w:lineRule="atLeast"/>
        <w:jc w:val="both"/>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b/>
          <w:bCs/>
          <w:color w:val="3E4B4E"/>
          <w:sz w:val="24"/>
          <w:szCs w:val="20"/>
          <w:lang w:eastAsia="cs-CZ"/>
        </w:rPr>
        <w:t xml:space="preserve">7. </w:t>
      </w:r>
      <w:r w:rsidRPr="00582963">
        <w:rPr>
          <w:rFonts w:ascii="Times New Roman" w:eastAsia="Times New Roman" w:hAnsi="Times New Roman" w:cs="Times New Roman"/>
          <w:color w:val="3E4B4E"/>
          <w:sz w:val="24"/>
          <w:szCs w:val="20"/>
          <w:lang w:eastAsia="cs-CZ"/>
        </w:rPr>
        <w:t>jedná-li se o neodstranitelnou vadu bránící řádnému užívání věci jako věci bez vad, právo na výměnu věci nebo od věci odstoupit. Stejná práva náleží kupujícímu-spotřebiteli i v případě vad odstranitelných, pokud kupující-spotřebitel nemůže pro opětovný výskyt vady po opravě nebo pro větší počet vad věc řádně užívat. Za opětovné vyskytnutí vady se považuje situace, kdy se znovu vyskytne stejná vada bránící řádnému užívání, která byla již nejméně dvakrát v záruční době odstraňována. Věc má větší počet vad, pokud má současně alespoň tři vady bránící každá jejímu řádnému užívání.</w:t>
      </w:r>
    </w:p>
    <w:p w:rsidR="009571C1" w:rsidRPr="00582963" w:rsidRDefault="009571C1" w:rsidP="009571C1">
      <w:pPr>
        <w:shd w:val="clear" w:color="auto" w:fill="FFFFFF"/>
        <w:spacing w:before="100" w:beforeAutospacing="1" w:after="100" w:afterAutospacing="1" w:line="210" w:lineRule="atLeast"/>
        <w:jc w:val="both"/>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b/>
          <w:bCs/>
          <w:color w:val="3E4B4E"/>
          <w:sz w:val="24"/>
          <w:szCs w:val="20"/>
          <w:lang w:eastAsia="cs-CZ"/>
        </w:rPr>
        <w:t xml:space="preserve">8. </w:t>
      </w:r>
      <w:r w:rsidRPr="00582963">
        <w:rPr>
          <w:rFonts w:ascii="Times New Roman" w:eastAsia="Times New Roman" w:hAnsi="Times New Roman" w:cs="Times New Roman"/>
          <w:color w:val="3E4B4E"/>
          <w:sz w:val="24"/>
          <w:szCs w:val="20"/>
          <w:lang w:eastAsia="cs-CZ"/>
        </w:rPr>
        <w:t>jedná-li se o jiné neodstranitelné vady, má kupující právo na výměnu věci, přiměřenou slevu z ceny nebo odstoupit od smlouvy.</w:t>
      </w:r>
    </w:p>
    <w:p w:rsidR="009571C1" w:rsidRPr="00582963" w:rsidRDefault="009571C1" w:rsidP="009571C1">
      <w:pPr>
        <w:shd w:val="clear" w:color="auto" w:fill="FFFFFF"/>
        <w:spacing w:before="100" w:beforeAutospacing="1" w:after="100" w:afterAutospacing="1" w:line="210" w:lineRule="atLeast"/>
        <w:jc w:val="both"/>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b/>
          <w:bCs/>
          <w:color w:val="3E4B4E"/>
          <w:sz w:val="24"/>
          <w:szCs w:val="20"/>
          <w:lang w:eastAsia="cs-CZ"/>
        </w:rPr>
        <w:t xml:space="preserve">9. </w:t>
      </w:r>
      <w:r w:rsidRPr="00582963">
        <w:rPr>
          <w:rFonts w:ascii="Times New Roman" w:eastAsia="Times New Roman" w:hAnsi="Times New Roman" w:cs="Times New Roman"/>
          <w:color w:val="3E4B4E"/>
          <w:sz w:val="24"/>
          <w:szCs w:val="20"/>
          <w:lang w:eastAsia="cs-CZ"/>
        </w:rPr>
        <w:t>V případě slevy z ceny nelze reklamovat vadu zboží, pro kterou byla sleva poskytnuta.</w:t>
      </w:r>
    </w:p>
    <w:p w:rsidR="009571C1" w:rsidRPr="00582963" w:rsidRDefault="009571C1" w:rsidP="009571C1">
      <w:pPr>
        <w:shd w:val="clear" w:color="auto" w:fill="FFFFFF"/>
        <w:spacing w:before="100" w:beforeAutospacing="1" w:after="100" w:afterAutospacing="1" w:line="210" w:lineRule="atLeast"/>
        <w:jc w:val="both"/>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b/>
          <w:bCs/>
          <w:color w:val="3E4B4E"/>
          <w:sz w:val="24"/>
          <w:szCs w:val="20"/>
          <w:lang w:eastAsia="cs-CZ"/>
        </w:rPr>
        <w:t xml:space="preserve">10. </w:t>
      </w:r>
      <w:r w:rsidRPr="00582963">
        <w:rPr>
          <w:rFonts w:ascii="Times New Roman" w:eastAsia="Times New Roman" w:hAnsi="Times New Roman" w:cs="Times New Roman"/>
          <w:color w:val="3E4B4E"/>
          <w:sz w:val="24"/>
          <w:szCs w:val="20"/>
          <w:lang w:eastAsia="cs-CZ"/>
        </w:rPr>
        <w:t>Prodávající rozhodne o reklamaci uplatněné kupujícím-spotřebitelem ihned, ve složitých případech do tří pracovních dnů. Do této lhůty se nezapočítává lhůta přiměřená podle druhu věci potřebná k odbornému posouzení vady. Reklamaci včetně odstranění vady vyřídí prodávající bez zbytečného odkladu, nejpozději do 30 dnů od uplatnění reklamace. Po uplynutí této 30denní lhůty má kupující-spotřebitel stejná práva jako v případě neodstranitelných vad.</w:t>
      </w:r>
    </w:p>
    <w:p w:rsidR="009571C1" w:rsidRPr="00582963" w:rsidRDefault="009571C1" w:rsidP="009571C1">
      <w:pPr>
        <w:shd w:val="clear" w:color="auto" w:fill="FFFFFF"/>
        <w:spacing w:before="100" w:beforeAutospacing="1" w:after="100" w:afterAutospacing="1" w:line="210" w:lineRule="atLeast"/>
        <w:jc w:val="both"/>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b/>
          <w:bCs/>
          <w:color w:val="3E4B4E"/>
          <w:sz w:val="24"/>
          <w:szCs w:val="20"/>
          <w:lang w:eastAsia="cs-CZ"/>
        </w:rPr>
        <w:t>11.</w:t>
      </w:r>
      <w:r w:rsidRPr="00582963">
        <w:rPr>
          <w:rFonts w:ascii="Times New Roman" w:eastAsia="Times New Roman" w:hAnsi="Times New Roman" w:cs="Times New Roman"/>
          <w:color w:val="3E4B4E"/>
          <w:sz w:val="24"/>
          <w:szCs w:val="20"/>
          <w:lang w:eastAsia="cs-CZ"/>
        </w:rPr>
        <w:t xml:space="preserve"> Prodávající zašle kupujícímu-spotřebiteli e-mailem potvrzení o tom, kdy byla reklamace uplatněna, co je jejím obsahem, jaký způsob reklamace vyřízení reklamace je požadován a dále potvrzení o datu a způsobu vyřízení reklamace, včetně potvrzení o provedení opravy a době jejího trvání, případně písemné odůvodnění zamítnutí reklamace.</w:t>
      </w:r>
    </w:p>
    <w:p w:rsidR="009571C1" w:rsidRPr="00582963" w:rsidRDefault="00404283" w:rsidP="006B4598">
      <w:pPr>
        <w:shd w:val="clear" w:color="auto" w:fill="FFFFFF"/>
        <w:spacing w:before="100" w:beforeAutospacing="1" w:after="100" w:afterAutospacing="1" w:line="210" w:lineRule="atLeast"/>
        <w:jc w:val="both"/>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b/>
          <w:bCs/>
          <w:color w:val="3E4B4E"/>
          <w:sz w:val="24"/>
          <w:szCs w:val="20"/>
          <w:lang w:eastAsia="cs-CZ"/>
        </w:rPr>
        <w:t>12.</w:t>
      </w:r>
      <w:r w:rsidR="009571C1" w:rsidRPr="00582963">
        <w:rPr>
          <w:rFonts w:ascii="Times New Roman" w:eastAsia="Times New Roman" w:hAnsi="Times New Roman" w:cs="Times New Roman"/>
          <w:color w:val="3E4B4E"/>
          <w:sz w:val="24"/>
          <w:szCs w:val="20"/>
          <w:lang w:eastAsia="cs-CZ"/>
        </w:rPr>
        <w:t xml:space="preserve"> V případě, že dojde mezi společností svorto s.r.o.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w:t>
      </w:r>
      <w:proofErr w:type="spellStart"/>
      <w:r w:rsidR="009571C1" w:rsidRPr="00582963">
        <w:rPr>
          <w:rFonts w:ascii="Times New Roman" w:eastAsia="Times New Roman" w:hAnsi="Times New Roman" w:cs="Times New Roman"/>
          <w:color w:val="3E4B4E"/>
          <w:sz w:val="24"/>
          <w:szCs w:val="20"/>
          <w:lang w:eastAsia="cs-CZ"/>
        </w:rPr>
        <w:t>je:Česká</w:t>
      </w:r>
      <w:proofErr w:type="spellEnd"/>
      <w:r w:rsidR="009571C1" w:rsidRPr="00582963">
        <w:rPr>
          <w:rFonts w:ascii="Times New Roman" w:eastAsia="Times New Roman" w:hAnsi="Times New Roman" w:cs="Times New Roman"/>
          <w:color w:val="3E4B4E"/>
          <w:sz w:val="24"/>
          <w:szCs w:val="20"/>
          <w:lang w:eastAsia="cs-CZ"/>
        </w:rPr>
        <w:t xml:space="preserve"> obchodní inspekce Ústřední inspektorát - oddělení ADR Štěpánská 15 120 00 Praha 2 Email: adr@coi.cz Web: adr.coi.cz </w:t>
      </w:r>
    </w:p>
    <w:p w:rsidR="00C03C81" w:rsidRPr="006B4598" w:rsidRDefault="009571C1" w:rsidP="006B4598">
      <w:pPr>
        <w:shd w:val="clear" w:color="auto" w:fill="FFFFFF"/>
        <w:spacing w:before="100" w:beforeAutospacing="1" w:after="100" w:afterAutospacing="1" w:line="210" w:lineRule="atLeast"/>
        <w:rPr>
          <w:rFonts w:ascii="Times New Roman" w:eastAsia="Times New Roman" w:hAnsi="Times New Roman" w:cs="Times New Roman"/>
          <w:color w:val="3E4B4E"/>
          <w:sz w:val="24"/>
          <w:szCs w:val="20"/>
          <w:lang w:eastAsia="cs-CZ"/>
        </w:rPr>
      </w:pPr>
      <w:r w:rsidRPr="00582963">
        <w:rPr>
          <w:rFonts w:ascii="Times New Roman" w:eastAsia="Times New Roman" w:hAnsi="Times New Roman" w:cs="Times New Roman"/>
          <w:color w:val="3E4B4E"/>
          <w:sz w:val="24"/>
          <w:szCs w:val="20"/>
          <w:lang w:eastAsia="cs-CZ"/>
        </w:rPr>
        <w:t xml:space="preserve"> Spotřebitel může využít rovněž platformu pro řešení sporů online, Která je zřízena Evropskou komisí na adrese http://ec.europa.eu/consumers/odr/.“ </w:t>
      </w:r>
    </w:p>
    <w:sectPr w:rsidR="00C03C81" w:rsidRPr="006B4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3F2E"/>
    <w:multiLevelType w:val="multilevel"/>
    <w:tmpl w:val="F8AC7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C1"/>
    <w:rsid w:val="00061531"/>
    <w:rsid w:val="00404283"/>
    <w:rsid w:val="00582963"/>
    <w:rsid w:val="006B4598"/>
    <w:rsid w:val="008B02BE"/>
    <w:rsid w:val="008B1ED2"/>
    <w:rsid w:val="009571C1"/>
    <w:rsid w:val="00C03C81"/>
    <w:rsid w:val="00D63669"/>
    <w:rsid w:val="00E03D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27983-074B-4661-88EF-35640FC6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71C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582963"/>
    <w:rPr>
      <w:b/>
      <w:bCs/>
    </w:rPr>
  </w:style>
  <w:style w:type="character" w:styleId="Hypertextovodkaz">
    <w:name w:val="Hyperlink"/>
    <w:basedOn w:val="Standardnpsmoodstavce"/>
    <w:uiPriority w:val="99"/>
    <w:unhideWhenUsed/>
    <w:rsid w:val="008B0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7588">
      <w:bodyDiv w:val="1"/>
      <w:marLeft w:val="0"/>
      <w:marRight w:val="0"/>
      <w:marTop w:val="0"/>
      <w:marBottom w:val="0"/>
      <w:divBdr>
        <w:top w:val="none" w:sz="0" w:space="0" w:color="auto"/>
        <w:left w:val="none" w:sz="0" w:space="0" w:color="auto"/>
        <w:bottom w:val="none" w:sz="0" w:space="0" w:color="auto"/>
        <w:right w:val="none" w:sz="0" w:space="0" w:color="auto"/>
      </w:divBdr>
    </w:div>
    <w:div w:id="625351550">
      <w:bodyDiv w:val="1"/>
      <w:marLeft w:val="0"/>
      <w:marRight w:val="0"/>
      <w:marTop w:val="0"/>
      <w:marBottom w:val="0"/>
      <w:divBdr>
        <w:top w:val="none" w:sz="0" w:space="0" w:color="auto"/>
        <w:left w:val="none" w:sz="0" w:space="0" w:color="auto"/>
        <w:bottom w:val="none" w:sz="0" w:space="0" w:color="auto"/>
        <w:right w:val="none" w:sz="0" w:space="0" w:color="auto"/>
      </w:divBdr>
      <w:divsChild>
        <w:div w:id="1677995863">
          <w:marLeft w:val="0"/>
          <w:marRight w:val="0"/>
          <w:marTop w:val="0"/>
          <w:marBottom w:val="0"/>
          <w:divBdr>
            <w:top w:val="none" w:sz="0" w:space="0" w:color="auto"/>
            <w:left w:val="none" w:sz="0" w:space="0" w:color="auto"/>
            <w:bottom w:val="none" w:sz="0" w:space="0" w:color="auto"/>
            <w:right w:val="none" w:sz="0" w:space="0" w:color="auto"/>
          </w:divBdr>
          <w:divsChild>
            <w:div w:id="1397047396">
              <w:marLeft w:val="0"/>
              <w:marRight w:val="0"/>
              <w:marTop w:val="0"/>
              <w:marBottom w:val="0"/>
              <w:divBdr>
                <w:top w:val="none" w:sz="0" w:space="0" w:color="auto"/>
                <w:left w:val="none" w:sz="0" w:space="0" w:color="auto"/>
                <w:bottom w:val="none" w:sz="0" w:space="0" w:color="auto"/>
                <w:right w:val="none" w:sz="0" w:space="0" w:color="auto"/>
              </w:divBdr>
              <w:divsChild>
                <w:div w:id="2075158858">
                  <w:marLeft w:val="0"/>
                  <w:marRight w:val="0"/>
                  <w:marTop w:val="0"/>
                  <w:marBottom w:val="0"/>
                  <w:divBdr>
                    <w:top w:val="none" w:sz="0" w:space="0" w:color="auto"/>
                    <w:left w:val="none" w:sz="0" w:space="0" w:color="auto"/>
                    <w:bottom w:val="none" w:sz="0" w:space="0" w:color="auto"/>
                    <w:right w:val="none" w:sz="0" w:space="0" w:color="auto"/>
                  </w:divBdr>
                  <w:divsChild>
                    <w:div w:id="652637532">
                      <w:marLeft w:val="-225"/>
                      <w:marRight w:val="-225"/>
                      <w:marTop w:val="0"/>
                      <w:marBottom w:val="0"/>
                      <w:divBdr>
                        <w:top w:val="none" w:sz="0" w:space="0" w:color="auto"/>
                        <w:left w:val="none" w:sz="0" w:space="0" w:color="auto"/>
                        <w:bottom w:val="none" w:sz="0" w:space="0" w:color="auto"/>
                        <w:right w:val="none" w:sz="0" w:space="0" w:color="auto"/>
                      </w:divBdr>
                      <w:divsChild>
                        <w:div w:id="62260966">
                          <w:marLeft w:val="0"/>
                          <w:marRight w:val="0"/>
                          <w:marTop w:val="0"/>
                          <w:marBottom w:val="0"/>
                          <w:divBdr>
                            <w:top w:val="none" w:sz="0" w:space="0" w:color="auto"/>
                            <w:left w:val="none" w:sz="0" w:space="0" w:color="auto"/>
                            <w:bottom w:val="none" w:sz="0" w:space="0" w:color="auto"/>
                            <w:right w:val="none" w:sz="0" w:space="0" w:color="auto"/>
                          </w:divBdr>
                          <w:divsChild>
                            <w:div w:id="2214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99337">
      <w:bodyDiv w:val="1"/>
      <w:marLeft w:val="0"/>
      <w:marRight w:val="0"/>
      <w:marTop w:val="0"/>
      <w:marBottom w:val="0"/>
      <w:divBdr>
        <w:top w:val="none" w:sz="0" w:space="0" w:color="auto"/>
        <w:left w:val="none" w:sz="0" w:space="0" w:color="auto"/>
        <w:bottom w:val="none" w:sz="0" w:space="0" w:color="auto"/>
        <w:right w:val="none" w:sz="0" w:space="0" w:color="auto"/>
      </w:divBdr>
      <w:divsChild>
        <w:div w:id="589965677">
          <w:marLeft w:val="0"/>
          <w:marRight w:val="0"/>
          <w:marTop w:val="0"/>
          <w:marBottom w:val="0"/>
          <w:divBdr>
            <w:top w:val="none" w:sz="0" w:space="0" w:color="auto"/>
            <w:left w:val="none" w:sz="0" w:space="0" w:color="auto"/>
            <w:bottom w:val="none" w:sz="0" w:space="0" w:color="auto"/>
            <w:right w:val="none" w:sz="0" w:space="0" w:color="auto"/>
          </w:divBdr>
          <w:divsChild>
            <w:div w:id="1676878044">
              <w:marLeft w:val="0"/>
              <w:marRight w:val="0"/>
              <w:marTop w:val="100"/>
              <w:marBottom w:val="100"/>
              <w:divBdr>
                <w:top w:val="none" w:sz="0" w:space="0" w:color="auto"/>
                <w:left w:val="none" w:sz="0" w:space="0" w:color="auto"/>
                <w:bottom w:val="none" w:sz="0" w:space="0" w:color="auto"/>
                <w:right w:val="none" w:sz="0" w:space="0" w:color="auto"/>
              </w:divBdr>
              <w:divsChild>
                <w:div w:id="258372018">
                  <w:marLeft w:val="0"/>
                  <w:marRight w:val="0"/>
                  <w:marTop w:val="0"/>
                  <w:marBottom w:val="0"/>
                  <w:divBdr>
                    <w:top w:val="none" w:sz="0" w:space="0" w:color="auto"/>
                    <w:left w:val="none" w:sz="0" w:space="0" w:color="auto"/>
                    <w:bottom w:val="none" w:sz="0" w:space="0" w:color="auto"/>
                    <w:right w:val="none" w:sz="0" w:space="0" w:color="auto"/>
                  </w:divBdr>
                  <w:divsChild>
                    <w:div w:id="1959139277">
                      <w:marLeft w:val="0"/>
                      <w:marRight w:val="0"/>
                      <w:marTop w:val="100"/>
                      <w:marBottom w:val="100"/>
                      <w:divBdr>
                        <w:top w:val="none" w:sz="0" w:space="0" w:color="auto"/>
                        <w:left w:val="none" w:sz="0" w:space="0" w:color="auto"/>
                        <w:bottom w:val="none" w:sz="0" w:space="0" w:color="auto"/>
                        <w:right w:val="none" w:sz="0" w:space="0" w:color="auto"/>
                      </w:divBdr>
                      <w:divsChild>
                        <w:div w:id="1200047862">
                          <w:marLeft w:val="0"/>
                          <w:marRight w:val="0"/>
                          <w:marTop w:val="0"/>
                          <w:marBottom w:val="0"/>
                          <w:divBdr>
                            <w:top w:val="none" w:sz="0" w:space="0" w:color="auto"/>
                            <w:left w:val="none" w:sz="0" w:space="0" w:color="auto"/>
                            <w:bottom w:val="none" w:sz="0" w:space="0" w:color="auto"/>
                            <w:right w:val="none" w:sz="0" w:space="0" w:color="auto"/>
                          </w:divBdr>
                          <w:divsChild>
                            <w:div w:id="654996997">
                              <w:marLeft w:val="0"/>
                              <w:marRight w:val="0"/>
                              <w:marTop w:val="0"/>
                              <w:marBottom w:val="0"/>
                              <w:divBdr>
                                <w:top w:val="none" w:sz="0" w:space="0" w:color="auto"/>
                                <w:left w:val="none" w:sz="0" w:space="0" w:color="auto"/>
                                <w:bottom w:val="none" w:sz="0" w:space="0" w:color="auto"/>
                                <w:right w:val="none" w:sz="0" w:space="0" w:color="auto"/>
                              </w:divBdr>
                              <w:divsChild>
                                <w:div w:id="1098017897">
                                  <w:marLeft w:val="0"/>
                                  <w:marRight w:val="0"/>
                                  <w:marTop w:val="0"/>
                                  <w:marBottom w:val="0"/>
                                  <w:divBdr>
                                    <w:top w:val="none" w:sz="0" w:space="0" w:color="auto"/>
                                    <w:left w:val="none" w:sz="0" w:space="0" w:color="auto"/>
                                    <w:bottom w:val="none" w:sz="0" w:space="0" w:color="auto"/>
                                    <w:right w:val="none" w:sz="0" w:space="0" w:color="auto"/>
                                  </w:divBdr>
                                  <w:divsChild>
                                    <w:div w:id="1190532709">
                                      <w:marLeft w:val="0"/>
                                      <w:marRight w:val="0"/>
                                      <w:marTop w:val="0"/>
                                      <w:marBottom w:val="0"/>
                                      <w:divBdr>
                                        <w:top w:val="none" w:sz="0" w:space="0" w:color="auto"/>
                                        <w:left w:val="none" w:sz="0" w:space="0" w:color="auto"/>
                                        <w:bottom w:val="none" w:sz="0" w:space="0" w:color="auto"/>
                                        <w:right w:val="none" w:sz="0" w:space="0" w:color="auto"/>
                                      </w:divBdr>
                                      <w:divsChild>
                                        <w:div w:id="1466772912">
                                          <w:marLeft w:val="0"/>
                                          <w:marRight w:val="0"/>
                                          <w:marTop w:val="100"/>
                                          <w:marBottom w:val="100"/>
                                          <w:divBdr>
                                            <w:top w:val="none" w:sz="0" w:space="0" w:color="auto"/>
                                            <w:left w:val="none" w:sz="0" w:space="0" w:color="auto"/>
                                            <w:bottom w:val="none" w:sz="0" w:space="0" w:color="auto"/>
                                            <w:right w:val="none" w:sz="0" w:space="0" w:color="auto"/>
                                          </w:divBdr>
                                          <w:divsChild>
                                            <w:div w:id="900672874">
                                              <w:marLeft w:val="0"/>
                                              <w:marRight w:val="0"/>
                                              <w:marTop w:val="0"/>
                                              <w:marBottom w:val="0"/>
                                              <w:divBdr>
                                                <w:top w:val="none" w:sz="0" w:space="0" w:color="auto"/>
                                                <w:left w:val="none" w:sz="0" w:space="0" w:color="auto"/>
                                                <w:bottom w:val="none" w:sz="0" w:space="0" w:color="auto"/>
                                                <w:right w:val="none" w:sz="0" w:space="0" w:color="auto"/>
                                              </w:divBdr>
                                              <w:divsChild>
                                                <w:div w:id="30692506">
                                                  <w:marLeft w:val="0"/>
                                                  <w:marRight w:val="0"/>
                                                  <w:marTop w:val="0"/>
                                                  <w:marBottom w:val="0"/>
                                                  <w:divBdr>
                                                    <w:top w:val="none" w:sz="0" w:space="0" w:color="auto"/>
                                                    <w:left w:val="none" w:sz="0" w:space="0" w:color="auto"/>
                                                    <w:bottom w:val="none" w:sz="0" w:space="0" w:color="auto"/>
                                                    <w:right w:val="none" w:sz="0" w:space="0" w:color="auto"/>
                                                  </w:divBdr>
                                                  <w:divsChild>
                                                    <w:div w:id="1379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as.sk" TargetMode="External"/><Relationship Id="rId3" Type="http://schemas.openxmlformats.org/officeDocument/2006/relationships/settings" Target="settings.xml"/><Relationship Id="rId7" Type="http://schemas.openxmlformats.org/officeDocument/2006/relationships/hyperlink" Target="http://www.therm-ic.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das.cz/" TargetMode="External"/><Relationship Id="rId11" Type="http://schemas.openxmlformats.org/officeDocument/2006/relationships/theme" Target="theme/theme1.xml"/><Relationship Id="rId5" Type="http://schemas.openxmlformats.org/officeDocument/2006/relationships/hyperlink" Target="http://www.svorto.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rm-ic.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858</Words>
  <Characters>5064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Smetáková</dc:creator>
  <cp:keywords/>
  <dc:description/>
  <cp:lastModifiedBy>David Adámek</cp:lastModifiedBy>
  <cp:revision>9</cp:revision>
  <dcterms:created xsi:type="dcterms:W3CDTF">2019-01-02T14:42:00Z</dcterms:created>
  <dcterms:modified xsi:type="dcterms:W3CDTF">2019-01-09T08:55:00Z</dcterms:modified>
</cp:coreProperties>
</file>